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62" w:rsidRDefault="00D54744">
      <w:pPr>
        <w:pStyle w:val="20"/>
        <w:shd w:val="clear" w:color="auto" w:fill="auto"/>
        <w:spacing w:after="324" w:line="160" w:lineRule="exact"/>
        <w:ind w:left="1820"/>
      </w:pPr>
      <w:r>
        <w:t xml:space="preserve">Глава пятая. Основы работы с операционной системой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7</w:t>
      </w:r>
    </w:p>
    <w:p w:rsidR="00AC0662" w:rsidRDefault="00D54744">
      <w:pPr>
        <w:pStyle w:val="11"/>
        <w:keepNext/>
        <w:keepLines/>
        <w:shd w:val="clear" w:color="auto" w:fill="auto"/>
        <w:spacing w:before="0" w:after="64"/>
        <w:ind w:left="20" w:right="2660"/>
      </w:pPr>
      <w:bookmarkStart w:id="0" w:name="bookmark0"/>
      <w:r>
        <w:t>Приемы повышения эффективности в работе с файловой структурой</w:t>
      </w:r>
      <w:bookmarkEnd w:id="0"/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0"/>
      </w:pPr>
      <w:r>
        <w:t>Приемы, которые здесь описаны, являются общесистемными.</w:t>
      </w:r>
      <w:r>
        <w:t xml:space="preserve"> Они относятся не только к окнам папок, но и к большинству окон приложений.</w:t>
      </w:r>
    </w:p>
    <w:p w:rsidR="00AC0662" w:rsidRDefault="00D54744">
      <w:pPr>
        <w:pStyle w:val="1"/>
        <w:shd w:val="clear" w:color="auto" w:fill="auto"/>
        <w:spacing w:before="0" w:after="92" w:line="240" w:lineRule="exact"/>
        <w:ind w:left="20" w:right="20" w:firstLine="280"/>
        <w:jc w:val="left"/>
      </w:pPr>
      <w:r>
        <w:rPr>
          <w:rStyle w:val="a5"/>
        </w:rPr>
        <w:t>Использование буфера обмена для работы с объектами.</w:t>
      </w:r>
      <w:r>
        <w:t xml:space="preserve"> Система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со</w:t>
      </w:r>
      <w:r>
        <w:softHyphen/>
        <w:t>здает и обслуживает на компьютере невидимую для пользователя область памяти, называемую</w:t>
      </w:r>
      <w:r>
        <w:rPr>
          <w:rStyle w:val="a6"/>
        </w:rPr>
        <w:t xml:space="preserve"> буфером обмена.</w:t>
      </w:r>
      <w:r>
        <w:t xml:space="preserve"> Этой </w:t>
      </w:r>
      <w:r>
        <w:t>областью можно и нужно уметь пользоваться. В любой момент времени в ней можно хранить только один объект. Принцип работы с буфером обмена очень прост.</w:t>
      </w:r>
    </w:p>
    <w:p w:rsidR="00AC0662" w:rsidRDefault="00D54744">
      <w:pPr>
        <w:pStyle w:val="1"/>
        <w:numPr>
          <w:ilvl w:val="1"/>
          <w:numId w:val="1"/>
        </w:numPr>
        <w:shd w:val="clear" w:color="auto" w:fill="auto"/>
        <w:tabs>
          <w:tab w:val="left" w:pos="294"/>
        </w:tabs>
        <w:spacing w:before="0" w:after="0" w:line="200" w:lineRule="exact"/>
        <w:ind w:left="300"/>
      </w:pPr>
      <w:r>
        <w:t>Открываем папку-источник. Выделяем щелчком нужный объект.</w:t>
      </w:r>
    </w:p>
    <w:p w:rsidR="00AC0662" w:rsidRDefault="00D54744">
      <w:pPr>
        <w:pStyle w:val="1"/>
        <w:numPr>
          <w:ilvl w:val="1"/>
          <w:numId w:val="1"/>
        </w:numPr>
        <w:shd w:val="clear" w:color="auto" w:fill="auto"/>
        <w:tabs>
          <w:tab w:val="left" w:pos="294"/>
        </w:tabs>
        <w:spacing w:before="0" w:after="92" w:line="240" w:lineRule="exact"/>
        <w:ind w:left="300" w:right="20"/>
      </w:pPr>
      <w:r>
        <w:rPr>
          <w:rStyle w:val="a6"/>
        </w:rPr>
        <w:t>Копируем</w:t>
      </w:r>
      <w:r>
        <w:t xml:space="preserve"> или</w:t>
      </w:r>
      <w:r>
        <w:rPr>
          <w:rStyle w:val="a6"/>
        </w:rPr>
        <w:t xml:space="preserve"> забираем</w:t>
      </w:r>
      <w:r>
        <w:t xml:space="preserve"> объект в буфер. В первом случае объект остается в папке-источнике и может быть размножен. Во втором случае он удаляется из папки-источника, но может некоторое время храниться в буфере. Последняя операция называется также</w:t>
      </w:r>
      <w:r>
        <w:rPr>
          <w:rStyle w:val="a6"/>
        </w:rPr>
        <w:t xml:space="preserve"> вырезанием</w:t>
      </w:r>
      <w:r>
        <w:t xml:space="preserve"> объекта.</w:t>
      </w:r>
    </w:p>
    <w:p w:rsidR="00AC0662" w:rsidRDefault="00D54744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before="0" w:after="0" w:line="200" w:lineRule="exact"/>
        <w:ind w:left="300"/>
      </w:pPr>
      <w:r>
        <w:t>Открываем папк</w:t>
      </w:r>
      <w:r>
        <w:t>у-приемник и помещаем в нее объект из буфера обмена.</w:t>
      </w:r>
    </w:p>
    <w:p w:rsidR="00AC0662" w:rsidRDefault="00D54744">
      <w:pPr>
        <w:pStyle w:val="1"/>
        <w:shd w:val="clear" w:color="auto" w:fill="auto"/>
        <w:spacing w:before="0" w:after="212" w:line="240" w:lineRule="exact"/>
        <w:ind w:left="20" w:right="20" w:firstLine="280"/>
      </w:pPr>
      <w:r>
        <w:t>Три указанные операции</w:t>
      </w:r>
      <w:r>
        <w:rPr>
          <w:rStyle w:val="FranklinGothicBook9pt"/>
        </w:rPr>
        <w:t xml:space="preserve"> (Копировать, Вырезать</w:t>
      </w:r>
      <w:r>
        <w:t xml:space="preserve"> и</w:t>
      </w:r>
      <w:proofErr w:type="gramStart"/>
      <w:r>
        <w:rPr>
          <w:rStyle w:val="FranklinGothicBook9pt"/>
        </w:rPr>
        <w:t xml:space="preserve"> В</w:t>
      </w:r>
      <w:proofErr w:type="gramEnd"/>
      <w:r>
        <w:rPr>
          <w:rStyle w:val="FranklinGothicBook9pt"/>
        </w:rPr>
        <w:t>ставить)</w:t>
      </w:r>
      <w:r>
        <w:t xml:space="preserve"> можно выполнять разными способами. Классический прием состоит в использовании пункта</w:t>
      </w:r>
      <w:r>
        <w:rPr>
          <w:rStyle w:val="FranklinGothicBook9pt"/>
        </w:rPr>
        <w:t xml:space="preserve"> Правка </w:t>
      </w:r>
      <w:r>
        <w:t xml:space="preserve">в строке меню, в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7 удобнее пользоваться команд</w:t>
      </w:r>
      <w:r>
        <w:t>ами кнопки</w:t>
      </w:r>
      <w:proofErr w:type="gramStart"/>
      <w:r>
        <w:rPr>
          <w:rStyle w:val="FranklinGothicBook9pt"/>
        </w:rPr>
        <w:t xml:space="preserve"> У</w:t>
      </w:r>
      <w:proofErr w:type="gramEnd"/>
      <w:r>
        <w:rPr>
          <w:rStyle w:val="FranklinGothicBook9pt"/>
        </w:rPr>
        <w:t xml:space="preserve">порядочить </w:t>
      </w:r>
    </w:p>
    <w:p w:rsidR="00AC0662" w:rsidRDefault="00D54744">
      <w:pPr>
        <w:pStyle w:val="1"/>
        <w:framePr w:h="200" w:vSpace="392" w:wrap="around" w:hAnchor="margin" w:x="-385" w:y="11"/>
        <w:shd w:val="clear" w:color="auto" w:fill="auto"/>
        <w:spacing w:before="0" w:after="0" w:line="200" w:lineRule="exact"/>
        <w:ind w:firstLine="0"/>
        <w:jc w:val="left"/>
      </w:pPr>
      <w:r>
        <w:t>134</w:t>
      </w:r>
    </w:p>
    <w:p w:rsidR="00AC0662" w:rsidRDefault="00D54744">
      <w:pPr>
        <w:pStyle w:val="20"/>
        <w:shd w:val="clear" w:color="auto" w:fill="auto"/>
        <w:spacing w:after="303" w:line="160" w:lineRule="exact"/>
      </w:pPr>
      <w:bookmarkStart w:id="1" w:name="_GoBack"/>
      <w:bookmarkEnd w:id="1"/>
      <w:r>
        <w:t>5.3. Операции с файловой структурой</w:t>
      </w:r>
    </w:p>
    <w:p w:rsidR="00AC0662" w:rsidRDefault="00D54744">
      <w:pPr>
        <w:pStyle w:val="1"/>
        <w:shd w:val="clear" w:color="auto" w:fill="auto"/>
        <w:spacing w:before="0" w:after="0" w:line="235" w:lineRule="exact"/>
        <w:ind w:right="20" w:firstLine="280"/>
      </w:pPr>
      <w:r>
        <w:t>Самый же эффективный способ работы с буфером обмена состоит в использо</w:t>
      </w:r>
      <w:r>
        <w:softHyphen/>
        <w:t>вании комбинаций клавиш клавиатуры: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288" w:lineRule="exact"/>
        <w:ind w:firstLine="0"/>
        <w:jc w:val="left"/>
      </w:pPr>
      <w:r>
        <w:rPr>
          <w:rStyle w:val="FranklinGothicBook9pt0"/>
          <w:lang w:val="en-US"/>
        </w:rPr>
        <w:t>CTRL</w:t>
      </w:r>
      <w:r w:rsidRPr="007C2444">
        <w:rPr>
          <w:rStyle w:val="FranklinGothicBook9pt0"/>
          <w:lang w:val="ru-RU"/>
        </w:rPr>
        <w:t>+</w:t>
      </w:r>
      <w:r>
        <w:rPr>
          <w:rStyle w:val="FranklinGothicBook9pt0"/>
          <w:lang w:val="en-US"/>
        </w:rPr>
        <w:t>C</w:t>
      </w:r>
      <w:r w:rsidRPr="007C2444">
        <w:rPr>
          <w:lang w:val="ru-RU"/>
        </w:rPr>
        <w:t xml:space="preserve"> </w:t>
      </w:r>
      <w:r>
        <w:t>— копировать в буфер;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288" w:lineRule="exact"/>
        <w:ind w:firstLine="0"/>
        <w:jc w:val="left"/>
      </w:pPr>
      <w:r>
        <w:rPr>
          <w:rStyle w:val="FranklinGothicBook9pt0"/>
          <w:lang w:val="en-US"/>
        </w:rPr>
        <w:t>CTRL</w:t>
      </w:r>
      <w:r w:rsidRPr="007C2444">
        <w:rPr>
          <w:rStyle w:val="FranklinGothicBook9pt0"/>
          <w:lang w:val="ru-RU"/>
        </w:rPr>
        <w:t>+</w:t>
      </w:r>
      <w:r>
        <w:rPr>
          <w:rStyle w:val="FranklinGothicBook9pt0"/>
          <w:lang w:val="en-US"/>
        </w:rPr>
        <w:t>X</w:t>
      </w:r>
      <w:r w:rsidRPr="007C2444">
        <w:rPr>
          <w:lang w:val="ru-RU"/>
        </w:rPr>
        <w:t xml:space="preserve"> </w:t>
      </w:r>
      <w:r>
        <w:t>— вырезать в буфер;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288" w:lineRule="exact"/>
        <w:ind w:firstLine="0"/>
        <w:jc w:val="left"/>
      </w:pPr>
      <w:r>
        <w:rPr>
          <w:rStyle w:val="FranklinGothicBook9pt0"/>
          <w:lang w:val="en-US"/>
        </w:rPr>
        <w:t>CTRL</w:t>
      </w:r>
      <w:r w:rsidRPr="007C2444">
        <w:rPr>
          <w:rStyle w:val="FranklinGothicBook9pt0"/>
          <w:lang w:val="ru-RU"/>
        </w:rPr>
        <w:t>+</w:t>
      </w:r>
      <w:r>
        <w:rPr>
          <w:rStyle w:val="FranklinGothicBook9pt0"/>
          <w:lang w:val="en-US"/>
        </w:rPr>
        <w:t>V</w:t>
      </w:r>
      <w:r w:rsidRPr="007C2444">
        <w:rPr>
          <w:lang w:val="ru-RU"/>
        </w:rPr>
        <w:t xml:space="preserve"> </w:t>
      </w:r>
      <w:r>
        <w:t>— вставить из буфера.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t xml:space="preserve">Эти приемы </w:t>
      </w:r>
      <w:proofErr w:type="gramStart"/>
      <w:r>
        <w:t xml:space="preserve">работают во всех приложениях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и их стоит</w:t>
      </w:r>
      <w:proofErr w:type="gramEnd"/>
      <w:r>
        <w:t xml:space="preserve"> запомнить. Через буфер обмена можно переносить фрагменты текстов из одного документа в другой, можно переносить иллюстрации, звукозаписи, видеофрагменты, файлы, папки и вообще любые объекты. Буфер обмена — мощное средство для работы с приложения</w:t>
      </w:r>
      <w:r>
        <w:t xml:space="preserve">ми и документами в </w:t>
      </w:r>
      <w:r>
        <w:rPr>
          <w:lang w:val="en-US"/>
        </w:rPr>
        <w:t>Windows</w:t>
      </w:r>
      <w:r w:rsidRPr="007C2444">
        <w:rPr>
          <w:lang w:val="ru-RU"/>
        </w:rPr>
        <w:t>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t>В буфере обмена всегда может находиться только один объект. При попытке по</w:t>
      </w:r>
      <w:r>
        <w:softHyphen/>
        <w:t>местить туда другой объект предыдущий объект перестает существовать. Поэтому буфер обмена не используют для длительного хранения чего-либо. Поместив объ</w:t>
      </w:r>
      <w:r>
        <w:softHyphen/>
      </w:r>
      <w:r>
        <w:t>ект в буфер, немедленно выполняют вставку из буфера в нужное место.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rPr>
          <w:rStyle w:val="a7"/>
        </w:rPr>
        <w:t>Групповое выделение объектов.</w:t>
      </w:r>
      <w:r>
        <w:t xml:space="preserve"> Для многих операций (удаление, копирование, перемещение и т. п.) требуется выделить не один объект, а несколько. До сих пор мы использовали для выделения щелч</w:t>
      </w:r>
      <w:r>
        <w:t>ок мыши, но он позволяет выделить только один объект. Для группового выделения при щелчке надо держать нажатой кла</w:t>
      </w:r>
      <w:r>
        <w:softHyphen/>
        <w:t>вишу</w:t>
      </w:r>
      <w:r>
        <w:rPr>
          <w:rStyle w:val="FranklinGothicBook9pt0"/>
        </w:rPr>
        <w:t xml:space="preserve"> </w:t>
      </w:r>
      <w:r>
        <w:rPr>
          <w:rStyle w:val="FranklinGothicBook9pt0"/>
          <w:lang w:val="en-US"/>
        </w:rPr>
        <w:t>SHIFT</w:t>
      </w:r>
      <w:r w:rsidRPr="007C2444">
        <w:rPr>
          <w:lang w:val="ru-RU"/>
        </w:rPr>
        <w:t xml:space="preserve"> </w:t>
      </w:r>
      <w:r>
        <w:t>или</w:t>
      </w:r>
      <w:r>
        <w:rPr>
          <w:rStyle w:val="FranklinGothicBook9pt0"/>
        </w:rPr>
        <w:t xml:space="preserve"> </w:t>
      </w:r>
      <w:r>
        <w:rPr>
          <w:rStyle w:val="FranklinGothicBook9pt0"/>
          <w:lang w:val="en-US"/>
        </w:rPr>
        <w:t>CTRL</w:t>
      </w:r>
      <w:r w:rsidRPr="007C2444">
        <w:rPr>
          <w:rStyle w:val="FranklinGothicBook9pt0"/>
          <w:lang w:val="ru-RU"/>
        </w:rPr>
        <w:t>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t>Если при щелчке держать нажатой клавишу</w:t>
      </w:r>
      <w:r>
        <w:rPr>
          <w:rStyle w:val="FranklinGothicBook9pt0"/>
        </w:rPr>
        <w:t xml:space="preserve"> </w:t>
      </w:r>
      <w:r>
        <w:rPr>
          <w:rStyle w:val="FranklinGothicBook9pt0"/>
          <w:lang w:val="en-US"/>
        </w:rPr>
        <w:t>CTRL</w:t>
      </w:r>
      <w:r w:rsidRPr="007C2444">
        <w:rPr>
          <w:rStyle w:val="FranklinGothicBook9pt0"/>
          <w:lang w:val="ru-RU"/>
        </w:rPr>
        <w:t>,</w:t>
      </w:r>
      <w:r w:rsidRPr="007C2444">
        <w:rPr>
          <w:lang w:val="ru-RU"/>
        </w:rPr>
        <w:t xml:space="preserve"> </w:t>
      </w:r>
      <w:r>
        <w:t>то выделение нового объекта не снимает выделение с объектов, выделенных ра</w:t>
      </w:r>
      <w:r>
        <w:t>нее. Так можно выделить любую произвольную группу. Выделение при нажатой клавише</w:t>
      </w:r>
      <w:r>
        <w:rPr>
          <w:rStyle w:val="FranklinGothicBook9pt0"/>
        </w:rPr>
        <w:t xml:space="preserve"> </w:t>
      </w:r>
      <w:r>
        <w:rPr>
          <w:rStyle w:val="FranklinGothicBook9pt0"/>
          <w:lang w:val="en-US"/>
        </w:rPr>
        <w:t>CTRL</w:t>
      </w:r>
      <w:r w:rsidRPr="007C2444">
        <w:rPr>
          <w:lang w:val="ru-RU"/>
        </w:rPr>
        <w:t xml:space="preserve"> </w:t>
      </w:r>
      <w:r>
        <w:t>действует как пере</w:t>
      </w:r>
      <w:r>
        <w:softHyphen/>
        <w:t>ключатель, то есть повторный щелчок на выделенном объекте снимает выделение.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lastRenderedPageBreak/>
        <w:t>Если выделяемые объекты расположены подряд, то можно воспользоваться клави</w:t>
      </w:r>
      <w:r>
        <w:t xml:space="preserve">шей </w:t>
      </w:r>
      <w:r>
        <w:rPr>
          <w:lang w:val="en-US"/>
        </w:rPr>
        <w:t>SHIFT</w:t>
      </w:r>
      <w:r w:rsidRPr="007C2444">
        <w:rPr>
          <w:lang w:val="ru-RU"/>
        </w:rPr>
        <w:t xml:space="preserve">. </w:t>
      </w:r>
      <w:r>
        <w:t>В этом случае при нажатой клавише щелкают на первом выделя</w:t>
      </w:r>
      <w:r>
        <w:softHyphen/>
        <w:t xml:space="preserve">емом объекте группы и на последнем. Все промежуточные объекты выделяются автоматически. Для того чтобы использовать этот прием группового выделения, иногда бывает полезно предварительно </w:t>
      </w:r>
      <w:r>
        <w:t>упорядочить (отсортировать) объекты, представленные в окне.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rPr>
          <w:rStyle w:val="a7"/>
        </w:rPr>
        <w:t>Представление объектов.</w:t>
      </w:r>
      <w:r>
        <w:t xml:space="preserve"> В системе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можно управлять тем, как пред</w:t>
      </w:r>
      <w:r>
        <w:softHyphen/>
        <w:t>ставляются объекты в окнах папок или на правой панели программы Проводник. Существует пять типов представления объектов: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83"/>
        </w:tabs>
        <w:spacing w:before="0" w:after="0" w:line="283" w:lineRule="exact"/>
        <w:ind w:firstLine="0"/>
        <w:jc w:val="left"/>
      </w:pPr>
      <w:r>
        <w:t>Пли</w:t>
      </w:r>
      <w:r>
        <w:t>тка;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83"/>
        </w:tabs>
        <w:spacing w:before="0" w:after="0" w:line="283" w:lineRule="exact"/>
        <w:ind w:firstLine="0"/>
        <w:jc w:val="left"/>
      </w:pPr>
      <w:r>
        <w:t>Значки;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83"/>
        </w:tabs>
        <w:spacing w:before="0" w:after="0" w:line="283" w:lineRule="exact"/>
        <w:ind w:firstLine="0"/>
        <w:jc w:val="left"/>
      </w:pPr>
      <w:r>
        <w:t>Список;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283" w:lineRule="exact"/>
        <w:ind w:firstLine="0"/>
        <w:jc w:val="left"/>
      </w:pPr>
      <w:r>
        <w:t>Таблица;</w:t>
      </w:r>
    </w:p>
    <w:p w:rsidR="00AC0662" w:rsidRDefault="00D54744">
      <w:pPr>
        <w:pStyle w:val="1"/>
        <w:numPr>
          <w:ilvl w:val="0"/>
          <w:numId w:val="2"/>
        </w:numPr>
        <w:shd w:val="clear" w:color="auto" w:fill="auto"/>
        <w:tabs>
          <w:tab w:val="left" w:pos="283"/>
        </w:tabs>
        <w:spacing w:before="0" w:after="0" w:line="283" w:lineRule="exact"/>
        <w:ind w:firstLine="0"/>
        <w:jc w:val="left"/>
      </w:pPr>
      <w:r>
        <w:t>Содержимое.</w:t>
      </w:r>
    </w:p>
    <w:p w:rsidR="00AC0662" w:rsidRDefault="00D54744">
      <w:pPr>
        <w:pStyle w:val="1"/>
        <w:framePr w:h="200" w:vSpace="373" w:wrap="around" w:hAnchor="margin" w:x="8147" w:y="16"/>
        <w:shd w:val="clear" w:color="auto" w:fill="auto"/>
        <w:spacing w:before="0" w:after="0" w:line="200" w:lineRule="exact"/>
        <w:ind w:left="100" w:firstLine="0"/>
        <w:jc w:val="left"/>
      </w:pPr>
      <w:r>
        <w:t>135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right="20" w:firstLine="280"/>
      </w:pPr>
      <w:r>
        <w:t>Выбор метода представления выполняют либо с помощью команд строки меню (пункт</w:t>
      </w:r>
      <w:r>
        <w:rPr>
          <w:rStyle w:val="FranklinGothicBook9pt0"/>
        </w:rPr>
        <w:t xml:space="preserve"> Вид),</w:t>
      </w:r>
      <w:r>
        <w:t xml:space="preserve"> либо с помощью командной кнопки</w:t>
      </w:r>
      <w:proofErr w:type="gramStart"/>
      <w:r>
        <w:rPr>
          <w:rStyle w:val="FranklinGothicBook9pt0"/>
        </w:rPr>
        <w:t xml:space="preserve"> И</w:t>
      </w:r>
      <w:proofErr w:type="gramEnd"/>
      <w:r>
        <w:rPr>
          <w:rStyle w:val="FranklinGothicBook9pt0"/>
        </w:rPr>
        <w:t xml:space="preserve">зменить представление </w:t>
      </w:r>
      <w:r>
        <w:t>на панели инструментов. Командная кнопка</w:t>
      </w:r>
      <w:proofErr w:type="gramStart"/>
      <w:r>
        <w:rPr>
          <w:rStyle w:val="FranklinGothicBook9pt0"/>
        </w:rPr>
        <w:t xml:space="preserve"> И</w:t>
      </w:r>
      <w:proofErr w:type="gramEnd"/>
      <w:r>
        <w:rPr>
          <w:rStyle w:val="FranklinGothicBook9pt0"/>
        </w:rPr>
        <w:t>зменить представление</w:t>
      </w:r>
      <w:r>
        <w:t xml:space="preserve"> действует как переключатель, автоматически изменяющий способ представления объектов в окне. Если же надо самостоятельно выбрать способ представления, то рядом с этой кнопкой есть раскрывающая кнопка, щелчок на которой раскрывает список возможных режимов (</w:t>
      </w:r>
      <w:r>
        <w:t>рис. 5.5).</w:t>
      </w:r>
      <w:r>
        <w:br w:type="page"/>
      </w:r>
    </w:p>
    <w:p w:rsidR="00AC0662" w:rsidRDefault="00D54744">
      <w:pPr>
        <w:pStyle w:val="20"/>
        <w:shd w:val="clear" w:color="auto" w:fill="auto"/>
        <w:spacing w:after="328" w:line="160" w:lineRule="exact"/>
        <w:ind w:left="1840"/>
      </w:pPr>
      <w:r>
        <w:lastRenderedPageBreak/>
        <w:t xml:space="preserve">Глава пятая. Основы работы с операционной системой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7</w:t>
      </w:r>
    </w:p>
    <w:p w:rsidR="00AC0662" w:rsidRDefault="00D54744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pt;height:164pt">
            <v:imagedata r:id="rId8" r:href="rId9"/>
          </v:shape>
        </w:pict>
      </w:r>
      <w:r>
        <w:fldChar w:fldCharType="end"/>
      </w:r>
    </w:p>
    <w:p w:rsidR="00AC0662" w:rsidRDefault="00D54744">
      <w:pPr>
        <w:pStyle w:val="a9"/>
        <w:framePr w:wrap="notBeside" w:vAnchor="text" w:hAnchor="text" w:xAlign="center" w:y="1"/>
        <w:shd w:val="clear" w:color="auto" w:fill="auto"/>
        <w:spacing w:line="160" w:lineRule="exact"/>
        <w:jc w:val="center"/>
      </w:pPr>
      <w:r>
        <w:rPr>
          <w:rStyle w:val="FranklinGothicDemi"/>
        </w:rPr>
        <w:t>Рис. 5.5.</w:t>
      </w:r>
      <w:r>
        <w:t xml:space="preserve"> Выбор представления объектов</w:t>
      </w:r>
    </w:p>
    <w:p w:rsidR="00AC0662" w:rsidRDefault="00AC0662">
      <w:pPr>
        <w:rPr>
          <w:sz w:val="2"/>
          <w:szCs w:val="2"/>
        </w:rPr>
      </w:pPr>
    </w:p>
    <w:p w:rsidR="00AC0662" w:rsidRDefault="00D54744">
      <w:pPr>
        <w:pStyle w:val="1"/>
        <w:shd w:val="clear" w:color="auto" w:fill="auto"/>
        <w:spacing w:before="211" w:after="0" w:line="240" w:lineRule="exact"/>
        <w:ind w:left="20" w:right="20" w:firstLine="280"/>
      </w:pPr>
      <w:r>
        <w:t>Режим</w:t>
      </w:r>
      <w:r>
        <w:rPr>
          <w:rStyle w:val="FranklinGothicBook9pt1"/>
        </w:rPr>
        <w:t xml:space="preserve"> Плитка</w:t>
      </w:r>
      <w:r>
        <w:t xml:space="preserve"> применяют в тех случаях, когда в папке находится небольшое количество уникальных объектов (например, программных файлов), каждый из которых важен. В этом режиме отображается не только имя и значок файла, но и некоторые другие его характеристики, зависящие</w:t>
      </w:r>
      <w:r>
        <w:t xml:space="preserve"> от типа файла.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280"/>
      </w:pPr>
      <w:r>
        <w:t>Режим</w:t>
      </w:r>
      <w:r>
        <w:rPr>
          <w:rStyle w:val="FranklinGothicBook9pt1"/>
        </w:rPr>
        <w:t xml:space="preserve"> Значки</w:t>
      </w:r>
      <w:r>
        <w:t xml:space="preserve"> применяют, когда количество объектов в папке велико и в пре</w:t>
      </w:r>
      <w:r>
        <w:softHyphen/>
        <w:t>дыдущем режиме в окне помещается слишком мало значков.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280"/>
      </w:pPr>
      <w:r>
        <w:t>Режим Список применяют в тех случаях, когда в окне присутствуют однотипные объекты, имеющие одинаковые значки. В этом случае содержание объекта харак</w:t>
      </w:r>
      <w:r>
        <w:softHyphen/>
        <w:t>теризует не форма значка, а подпись под ним.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280"/>
      </w:pPr>
      <w:r>
        <w:t>Режим</w:t>
      </w:r>
      <w:r>
        <w:rPr>
          <w:rStyle w:val="FranklinGothicBook9pt1"/>
        </w:rPr>
        <w:t xml:space="preserve"> Таблица</w:t>
      </w:r>
      <w:r>
        <w:t xml:space="preserve"> применяют в тех случаях, когда важны дополнител</w:t>
      </w:r>
      <w:r>
        <w:t>ьные свойства объектов, такие как размер, дата создания и т. п. Этот режим интересен также тем, что предоставляет особые возможности по упорядочению объектов в окне.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280"/>
      </w:pPr>
      <w:r>
        <w:t>Режим</w:t>
      </w:r>
      <w:r>
        <w:rPr>
          <w:rStyle w:val="FranklinGothicBook9pt1"/>
        </w:rPr>
        <w:t xml:space="preserve"> Содержимое</w:t>
      </w:r>
      <w:r>
        <w:t xml:space="preserve"> позволяет выводить дополнительную информацию об объ</w:t>
      </w:r>
      <w:r>
        <w:softHyphen/>
        <w:t>ектах, подходит для т</w:t>
      </w:r>
      <w:r>
        <w:t>ех случаев, когда количество объектов невелико. Объединяет возможности режимов</w:t>
      </w:r>
      <w:r>
        <w:rPr>
          <w:rStyle w:val="FranklinGothicBook9pt1"/>
        </w:rPr>
        <w:t xml:space="preserve"> Таблица</w:t>
      </w:r>
      <w:r>
        <w:t xml:space="preserve"> и</w:t>
      </w:r>
      <w:r>
        <w:rPr>
          <w:rStyle w:val="FranklinGothicBook9pt1"/>
        </w:rPr>
        <w:t xml:space="preserve"> Значки.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280"/>
      </w:pPr>
      <w:r>
        <w:rPr>
          <w:rStyle w:val="aa"/>
        </w:rPr>
        <w:t>Упорядочение объектов.</w:t>
      </w:r>
      <w:r>
        <w:t xml:space="preserve"> Под упорядочением </w:t>
      </w:r>
      <w:proofErr w:type="gramStart"/>
      <w:r>
        <w:t>понимают</w:t>
      </w:r>
      <w:proofErr w:type="gramEnd"/>
      <w:r>
        <w:t xml:space="preserve"> прежде всего сорти</w:t>
      </w:r>
      <w:r>
        <w:softHyphen/>
        <w:t xml:space="preserve">ровку. В системе </w:t>
      </w:r>
      <w:r>
        <w:rPr>
          <w:lang w:val="en-US"/>
        </w:rPr>
        <w:t>Windows</w:t>
      </w:r>
      <w:r w:rsidRPr="007C2444">
        <w:rPr>
          <w:lang w:val="ru-RU"/>
        </w:rPr>
        <w:t xml:space="preserve"> </w:t>
      </w:r>
      <w:r>
        <w:t>7 существует несколько метода сортировки, наиболее часто использу</w:t>
      </w:r>
      <w:r>
        <w:t>емые:</w:t>
      </w:r>
      <w:r>
        <w:rPr>
          <w:rStyle w:val="FranklinGothicBook9pt1"/>
        </w:rPr>
        <w:t xml:space="preserve"> Имя, Тип, Размер</w:t>
      </w:r>
      <w:r>
        <w:t xml:space="preserve"> и</w:t>
      </w:r>
      <w:r>
        <w:rPr>
          <w:rStyle w:val="FranklinGothicBook9pt1"/>
        </w:rPr>
        <w:t xml:space="preserve"> Дата изменения.</w:t>
      </w:r>
      <w:r>
        <w:t xml:space="preserve"> Метод и направление упорядочения выбирают с помощью команды строки меню</w:t>
      </w:r>
      <w:r>
        <w:rPr>
          <w:rStyle w:val="FranklinGothicBook9pt1"/>
        </w:rPr>
        <w:t xml:space="preserve"> Вид</w:t>
      </w:r>
      <w:proofErr w:type="gramStart"/>
      <w:r>
        <w:rPr>
          <w:rStyle w:val="FranklinGothicBook9pt1"/>
        </w:rPr>
        <w:t xml:space="preserve"> ► С</w:t>
      </w:r>
      <w:proofErr w:type="gramEnd"/>
      <w:r>
        <w:rPr>
          <w:rStyle w:val="FranklinGothicBook9pt1"/>
        </w:rPr>
        <w:t xml:space="preserve">ортировать. </w:t>
      </w:r>
      <w:r>
        <w:t>' Другим способом сортировки объектов является использование заголовочной строки таблицы объектов (при табличном представлен</w:t>
      </w:r>
      <w:r>
        <w:t>ии). Столбец, по которому осуществляется сортировка, выделяется значком треугольника в верхней части. Этот же треугольник показывает направление сортировки (по убыванию или по возрастанию). Для смены направления сортировки достаточно щелкнуть по нуж</w:t>
      </w:r>
      <w:r>
        <w:softHyphen/>
        <w:t>ному з</w:t>
      </w:r>
      <w:r>
        <w:t>аголовку столбца повторно.</w:t>
      </w:r>
    </w:p>
    <w:p w:rsidR="00AC0662" w:rsidRDefault="00D54744">
      <w:pPr>
        <w:pStyle w:val="30"/>
        <w:framePr w:h="200" w:wrap="around" w:hAnchor="margin" w:x="-1629" w:y="481"/>
        <w:shd w:val="clear" w:color="auto" w:fill="auto"/>
        <w:spacing w:before="0" w:line="200" w:lineRule="exact"/>
      </w:pPr>
      <w:r>
        <w:rPr>
          <w:rStyle w:val="31pt"/>
        </w:rPr>
        <w:t>136</w:t>
      </w:r>
    </w:p>
    <w:p w:rsidR="00AC0662" w:rsidRDefault="00D54744">
      <w:pPr>
        <w:pStyle w:val="1"/>
        <w:shd w:val="clear" w:color="auto" w:fill="auto"/>
        <w:spacing w:before="0" w:after="0" w:line="240" w:lineRule="exact"/>
        <w:ind w:left="20" w:right="20" w:firstLine="280"/>
      </w:pPr>
      <w:r>
        <w:t>Для сортировки объектов можно воспользоваться соответствующими коман</w:t>
      </w:r>
      <w:r>
        <w:softHyphen/>
        <w:t>дами контекстного меню папки.</w:t>
      </w:r>
    </w:p>
    <w:sectPr w:rsidR="00AC0662">
      <w:pgSz w:w="11905" w:h="16837"/>
      <w:pgMar w:top="2622" w:right="1956" w:bottom="2612" w:left="25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44" w:rsidRDefault="00D54744">
      <w:r>
        <w:separator/>
      </w:r>
    </w:p>
  </w:endnote>
  <w:endnote w:type="continuationSeparator" w:id="0">
    <w:p w:rsidR="00D54744" w:rsidRDefault="00D5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44" w:rsidRDefault="00D54744"/>
  </w:footnote>
  <w:footnote w:type="continuationSeparator" w:id="0">
    <w:p w:rsidR="00D54744" w:rsidRDefault="00D5474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B4794"/>
    <w:multiLevelType w:val="multilevel"/>
    <w:tmpl w:val="5EAC4FEC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AE34D6"/>
    <w:multiLevelType w:val="multilevel"/>
    <w:tmpl w:val="7A9E7E2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C0662"/>
    <w:rsid w:val="007C2444"/>
    <w:rsid w:val="00AC0662"/>
    <w:rsid w:val="00D5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FranklinGothicBook9pt">
    <w:name w:val="Основной текст + Franklin Gothic Book;9 pt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">
    <w:name w:val="Заголовок №1_"/>
    <w:basedOn w:val="a0"/>
    <w:link w:val="1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105pt">
    <w:name w:val="Основной текст (4) + 10;5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5">
    <w:name w:val="Основной текст (5)_"/>
    <w:basedOn w:val="a0"/>
    <w:link w:val="5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TimesNewRoman10pt">
    <w:name w:val="Основной текст (5) + Times New Roman;10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FranklinGothicDemi">
    <w:name w:val="Основной текст (2) + Franklin Gothic Demi"/>
    <w:basedOn w:val="2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31pt">
    <w:name w:val="Основной текст (3) + Интервал 1 pt"/>
    <w:basedOn w:val="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FranklinGothicBook9pt0">
    <w:name w:val="Основной текст + Franklin Gothic Book;9 pt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Подпись к картинке_"/>
    <w:basedOn w:val="a0"/>
    <w:link w:val="a9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FranklinGothicDemi">
    <w:name w:val="Подпись к картинке + Franklin Gothic Demi"/>
    <w:basedOn w:val="a8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FranklinGothicBook9pt1">
    <w:name w:val="Основной текст + Franklin Gothic Book;9 pt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420" w:after="60" w:line="254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</w:pPr>
    <w:rPr>
      <w:rFonts w:ascii="Franklin Gothic Book" w:eastAsia="Franklin Gothic Book" w:hAnsi="Franklin Gothic Book" w:cs="Franklin Gothic Book"/>
      <w:sz w:val="16"/>
      <w:szCs w:val="1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after="60" w:line="245" w:lineRule="exact"/>
      <w:outlineLvl w:val="0"/>
    </w:pPr>
    <w:rPr>
      <w:rFonts w:ascii="Franklin Gothic Demi" w:eastAsia="Franklin Gothic Demi" w:hAnsi="Franklin Gothic Demi" w:cs="Franklin Gothic Demi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</w:pPr>
    <w:rPr>
      <w:rFonts w:ascii="Franklin Gothic Demi" w:eastAsia="Franklin Gothic Demi" w:hAnsi="Franklin Gothic Demi" w:cs="Franklin Gothic Dem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11" w:lineRule="exact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2016-02-05T12:00:00Z</dcterms:created>
  <dcterms:modified xsi:type="dcterms:W3CDTF">2016-02-05T12:02:00Z</dcterms:modified>
</cp:coreProperties>
</file>